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0FF2" w14:textId="2A2A69C0" w:rsidR="00813EBC" w:rsidRPr="00813EBC" w:rsidRDefault="00813EBC" w:rsidP="003C297D">
      <w:pPr>
        <w:pStyle w:val="Titel"/>
      </w:pPr>
      <w:r w:rsidRPr="00813EBC">
        <w:t>Aktuel Ældre</w:t>
      </w:r>
      <w:r w:rsidR="00C4322B">
        <w:t>- og Sundheds</w:t>
      </w:r>
      <w:r w:rsidRPr="00813EBC">
        <w:t>politik</w:t>
      </w:r>
      <w:r w:rsidR="00FA7C80">
        <w:br/>
      </w:r>
      <w:r w:rsidR="0093632A">
        <w:t>april</w:t>
      </w:r>
      <w:r w:rsidRPr="00813EBC">
        <w:t xml:space="preserve"> 202</w:t>
      </w:r>
      <w:r w:rsidR="00202186">
        <w:t>4</w:t>
      </w:r>
    </w:p>
    <w:p w14:paraId="1D8FE468" w14:textId="77777777" w:rsidR="004F3381" w:rsidRDefault="004F3381" w:rsidP="004F3381"/>
    <w:p w14:paraId="029E0792" w14:textId="24F7D75D" w:rsidR="0093632A" w:rsidRPr="0093632A" w:rsidRDefault="0093632A" w:rsidP="0093632A">
      <w:pPr>
        <w:rPr>
          <w:rFonts w:asciiTheme="majorHAnsi" w:eastAsiaTheme="minorHAnsi" w:hAnsiTheme="majorHAnsi" w:cstheme="majorHAnsi"/>
          <w:b/>
          <w:bCs/>
        </w:rPr>
      </w:pPr>
      <w:r>
        <w:rPr>
          <w:rFonts w:asciiTheme="majorHAnsi" w:hAnsiTheme="majorHAnsi" w:cstheme="majorHAnsi"/>
          <w:b/>
          <w:bCs/>
        </w:rPr>
        <w:br/>
      </w:r>
      <w:r w:rsidRPr="0093632A">
        <w:rPr>
          <w:rFonts w:asciiTheme="majorHAnsi" w:hAnsiTheme="majorHAnsi" w:cstheme="majorHAnsi"/>
          <w:b/>
          <w:bCs/>
        </w:rPr>
        <w:t>Sundhedsreform</w:t>
      </w:r>
      <w:r>
        <w:rPr>
          <w:rFonts w:asciiTheme="majorHAnsi" w:hAnsiTheme="majorHAnsi" w:cstheme="majorHAnsi"/>
          <w:b/>
          <w:bCs/>
        </w:rPr>
        <w:t xml:space="preserve"> – Danske Regioners udspil</w:t>
      </w:r>
    </w:p>
    <w:p w14:paraId="07D06032" w14:textId="77777777" w:rsidR="0093632A" w:rsidRDefault="0093632A" w:rsidP="0093632A">
      <w:pPr>
        <w:spacing w:after="240"/>
        <w:rPr>
          <w:rFonts w:ascii="Calibri" w:hAnsi="Calibri"/>
        </w:rPr>
      </w:pPr>
      <w:r>
        <w:t>Der har drypvis været flere ny sundhedspolitiske forslag i ugen op til Danske Regioners sundhedspolitiske topmøde 11. april, hvor der på dagen udkom et samlet katalog med 24 forslag. Med forbehold for at Ældre Sagen ikke tager stilling til strukturen og hvem, der skal styre og drive sundhedsvæsnet, så har Ældre Sagen udtrykt i medier, at udspillet rummer spændende forslag, ikke mindst med fokus på adgang til ensartet kvalitet og ingen øget brugerbetaling, når behandling flyttes til det nære sundhedsvæsen.</w:t>
      </w:r>
    </w:p>
    <w:p w14:paraId="60071693" w14:textId="77777777" w:rsidR="0093632A" w:rsidRDefault="0093632A" w:rsidP="0093632A">
      <w:pPr>
        <w:spacing w:after="240"/>
      </w:pPr>
      <w:r>
        <w:t xml:space="preserve">Der er stort overlap mellem de 24 forslag og flere af Ældre Sagens sundhedspolitiske forslag. Helt konkret fremsætter Danske Regioner forslag om bl.a. gratis ophold og kørsel for patienter til sengepladser i det nære sundhedsvæsen, noget Ældre Sagen har arbejdet for politisk både lokalt og på landsplan. Desuden er vi positive over for forslag om fasttilknyttede læger til alle akutpladser og plejehjem, da det vil løfte kvaliteten markant og ikke mindst give mere tryghed til udsatte ældre. Det er også fine takter med forslag om en læge som tovholder for multisyge og ældre. </w:t>
      </w:r>
      <w:proofErr w:type="gramStart"/>
      <w:r>
        <w:t>Endvidere</w:t>
      </w:r>
      <w:proofErr w:type="gramEnd"/>
      <w:r>
        <w:t xml:space="preserve"> ser Ældre Sagen det som oplagt at udvide konceptet om patientrettigheder fra sygehus til det nære sundhedsvæsen - særligt taget i betragtning at pleje og behandling til de mest svækkede ældre patienter allerede i stor stil allerede er flyttet ud fra sygehuset til det nære sundhedsvæsen. Med store kvalitetsforskelle giver det god mening, at patienter frit kan vælge, hvor man modtager rehabilitering og døgnophold. Endeligt ser vi også positivt på forslag om at styrke adgangen til palliation i det nære sundhedsvæsen, så flere ældre får tryghed for faglig kvalitet uanset, om man dør hjemme eller på sygehus.</w:t>
      </w:r>
    </w:p>
    <w:p w14:paraId="0AF9EDBC" w14:textId="77777777" w:rsidR="0093632A" w:rsidRDefault="0093632A" w:rsidP="0093632A">
      <w:pPr>
        <w:spacing w:after="240"/>
      </w:pPr>
      <w:r>
        <w:t>Udspillet fra Danske Regioner er led i en længere tids aktivitet med forslag fra andre organisationer bl.a. KL op mod sundhedsreformen. Regeringen har meldt ud, at Sundhedsstrukturkommissionen skal afrapportere i begyndelsen af juni, og at der vil være en høringsperiode frem til primo august. Ældre Sagen følger nøje processen og formidler løbende egne forslag til en værdig og tryg behandling til ældre patienter.</w:t>
      </w:r>
    </w:p>
    <w:p w14:paraId="2AE0F806" w14:textId="77777777" w:rsidR="00671FCB" w:rsidRDefault="00671FCB" w:rsidP="00671FCB"/>
    <w:p w14:paraId="1397C85D" w14:textId="77777777" w:rsidR="00671FCB" w:rsidRDefault="00671FCB" w:rsidP="00671FCB">
      <w:pPr>
        <w:pStyle w:val="Overskrift1"/>
      </w:pPr>
      <w:r>
        <w:lastRenderedPageBreak/>
        <w:t>Regeringens ældrereform</w:t>
      </w:r>
    </w:p>
    <w:p w14:paraId="40EE4485" w14:textId="77777777" w:rsidR="00671FCB" w:rsidRDefault="00671FCB" w:rsidP="00671FCB">
      <w:r>
        <w:t>Regeringen har i tidligere udkast til en aftale om en kommende ældrelov haft gode intentioner med loven, men desværre ikke så mange krav til kommunerne om at gennemføre intentionerne.</w:t>
      </w:r>
    </w:p>
    <w:p w14:paraId="6FB9E151" w14:textId="2FD91032" w:rsidR="00671FCB" w:rsidRDefault="00671FCB" w:rsidP="00671FCB">
      <w:r>
        <w:br/>
        <w:t>Ældre Sagen har i flere medier udtrykt skepsis over for de manglende krav til kommunerne om f.eks. at indføre faste tværfaglige team, øge selvbestemmelsen og styrke samarbejdet med pårørende. Vi har fået opbakning til disse synspunkter fra de oppositionspartier, som deltager i forhandlingen. Det er et klart indtryk, at vores udtalelser til pressen omkring vores skepsis har ført til et øget pres på regeringen i forhold til at skærpe aftaleteksten.</w:t>
      </w:r>
    </w:p>
    <w:p w14:paraId="007BFE57" w14:textId="77777777" w:rsidR="00671FCB" w:rsidRDefault="00671FCB" w:rsidP="00202186">
      <w:pPr>
        <w:pStyle w:val="Overskrift1"/>
      </w:pPr>
    </w:p>
    <w:p w14:paraId="7AB70B28" w14:textId="4905D9A9" w:rsidR="00202186" w:rsidRDefault="00202186" w:rsidP="00202186">
      <w:pPr>
        <w:pStyle w:val="Overskrift1"/>
      </w:pPr>
      <w:r>
        <w:t>Antal plejehjemspladser er ikke fulgt med demografien</w:t>
      </w:r>
    </w:p>
    <w:p w14:paraId="336BF12D" w14:textId="1B05F066" w:rsidR="00EF3762" w:rsidRDefault="00202186" w:rsidP="00202186">
      <w:r>
        <w:t xml:space="preserve">På baggrund af nye tal fra Ældre Sagen har </w:t>
      </w:r>
      <w:r w:rsidR="001979F0">
        <w:t xml:space="preserve">der været presseomtale af </w:t>
      </w:r>
      <w:r>
        <w:t xml:space="preserve">udviklingen i antal plejehjemspladser i Danmark. </w:t>
      </w:r>
      <w:r w:rsidR="001979F0">
        <w:t>Tallene viser</w:t>
      </w:r>
      <w:r w:rsidR="0080338E">
        <w:t>,</w:t>
      </w:r>
      <w:r w:rsidR="001979F0">
        <w:t xml:space="preserve"> at der både </w:t>
      </w:r>
      <w:r>
        <w:t xml:space="preserve">på landsplan og på kommuneniveau </w:t>
      </w:r>
      <w:r w:rsidR="001979F0">
        <w:t xml:space="preserve">er </w:t>
      </w:r>
      <w:r>
        <w:t xml:space="preserve">en dækningsgrad i frit fald. Helt konkret er den samlede dækningsgrad for antal plejehjemspladser ift. antal 80+ årige faldet fra 19,5 pct. i 2012 til 14 pct. i 2024. </w:t>
      </w:r>
      <w:r w:rsidR="009F62AF">
        <w:t>D</w:t>
      </w:r>
      <w:r>
        <w:t>ækningsgraden for de enkelte kommuner spænder vidt – fra 5,1 pct. i Vallensbæk til 22,6 pct. i København.</w:t>
      </w:r>
      <w:r w:rsidR="009F62AF">
        <w:t xml:space="preserve"> </w:t>
      </w:r>
      <w:r>
        <w:t xml:space="preserve">I den forbindelse har </w:t>
      </w:r>
      <w:r w:rsidR="001979F0">
        <w:t>Ældre Sagen gjort opmærksom på</w:t>
      </w:r>
      <w:r w:rsidR="0080338E">
        <w:t>,</w:t>
      </w:r>
      <w:r w:rsidR="001979F0">
        <w:t xml:space="preserve"> </w:t>
      </w:r>
      <w:r>
        <w:t xml:space="preserve">at </w:t>
      </w:r>
      <w:r w:rsidR="001979F0">
        <w:t xml:space="preserve">når </w:t>
      </w:r>
      <w:r>
        <w:t xml:space="preserve">kommunerne evaluerer på eget antal plejehjemspladser og planlægger det fremtidige behov, </w:t>
      </w:r>
      <w:r w:rsidR="00196C45">
        <w:t>bør de være opmærksomme på, at den nuværende dækningsgrad på landsplan er for lav til at sikre rimelig adgang til plejebolig for ældre med behov, og at det derfor vil gælde for mange kommuner, at dækningsgraden skal stige i de kommende år.</w:t>
      </w:r>
      <w:r>
        <w:t xml:space="preserve"> </w:t>
      </w:r>
    </w:p>
    <w:p w14:paraId="47305D6A" w14:textId="77777777" w:rsidR="009F62AF" w:rsidRDefault="009F62AF" w:rsidP="00202186"/>
    <w:p w14:paraId="6AAF4368" w14:textId="77777777" w:rsidR="00EF3762" w:rsidRDefault="00EF3762" w:rsidP="00EF3762">
      <w:pPr>
        <w:pStyle w:val="Overskrift1"/>
        <w:rPr>
          <w:rFonts w:eastAsiaTheme="minorHAnsi"/>
        </w:rPr>
      </w:pPr>
      <w:r>
        <w:t>Horribelt forslag om øget magtanvendelse</w:t>
      </w:r>
    </w:p>
    <w:p w14:paraId="093198CF" w14:textId="1CCBEDC9" w:rsidR="00EF3762" w:rsidRDefault="00EF3762" w:rsidP="00EF3762">
      <w:r w:rsidRPr="00EF3762">
        <w:t xml:space="preserve">Socialministeren har fremsat forslag om øgede muligheder for, at personale på bosteder for udviklingshæmmede og på plejehjem med demenssyge må bruge magt. Bl.a. foreslås det at tillade at låse ældre med demens inde i op til ti timer i døgnet. </w:t>
      </w:r>
    </w:p>
    <w:p w14:paraId="57F34F26" w14:textId="4DE42A6F" w:rsidR="00EF3762" w:rsidRPr="00EF3762" w:rsidRDefault="00EF3762" w:rsidP="00EF3762">
      <w:r w:rsidRPr="00EF3762">
        <w:t xml:space="preserve">Ældre Sagen har i høringssvar </w:t>
      </w:r>
      <w:r w:rsidR="0080338E">
        <w:t xml:space="preserve">kraftigt </w:t>
      </w:r>
      <w:r w:rsidRPr="00EF3762">
        <w:t>opfordret regeringen</w:t>
      </w:r>
      <w:r w:rsidR="009F62AF">
        <w:t xml:space="preserve"> </w:t>
      </w:r>
      <w:r w:rsidRPr="00EF3762">
        <w:t xml:space="preserve">til at trække forslaget tilbage. Derudover har Ældre Sagen i medierne udtrykt, at det er dobbeltmoralsk, når én minister i regeringen taler om frisættelse af ældre, selvbestemmelse og værdighed, og en anden minister samtidig vil tillade magtanvendelse, der strider direkte imod menneske- og borgerrettigheder: ”Det er et forslag, der gavner systemet og ikke de ældre med demenssygdomme, der har brug for omsorg”. Også </w:t>
      </w:r>
      <w:r w:rsidR="009F62AF">
        <w:t>andre foreninger</w:t>
      </w:r>
      <w:r w:rsidRPr="00EF3762">
        <w:t xml:space="preserve"> har taget stærkt afstand fra forslaget</w:t>
      </w:r>
      <w:r w:rsidR="009F62AF">
        <w:t>.</w:t>
      </w:r>
      <w:r w:rsidRPr="00EF3762">
        <w:t xml:space="preserve"> Det gælder blandt andet</w:t>
      </w:r>
      <w:r w:rsidR="009F62AF">
        <w:t xml:space="preserve"> Lev,</w:t>
      </w:r>
      <w:r w:rsidRPr="00EF3762">
        <w:t xml:space="preserve"> Danske </w:t>
      </w:r>
      <w:r w:rsidRPr="00EF3762">
        <w:lastRenderedPageBreak/>
        <w:t xml:space="preserve">Handicaporganisationer, Ergoterapeutforeningen og Alzheimerforeningen. </w:t>
      </w:r>
      <w:r w:rsidR="00F96D6D">
        <w:t>Ældre Sagen har samme</w:t>
      </w:r>
      <w:r w:rsidR="00671FCB">
        <w:t>n</w:t>
      </w:r>
      <w:r w:rsidR="00F96D6D">
        <w:t xml:space="preserve"> med disse skrevet debatindlæg, der skarpt kritiserer lovforslaget. </w:t>
      </w:r>
    </w:p>
    <w:p w14:paraId="365EB76B" w14:textId="77777777" w:rsidR="00EF3762" w:rsidRDefault="00EF3762" w:rsidP="00202186"/>
    <w:p w14:paraId="73879E72" w14:textId="204E9AF4" w:rsidR="00202186" w:rsidRDefault="00202186" w:rsidP="00202186">
      <w:pPr>
        <w:pStyle w:val="Overskrift1"/>
      </w:pPr>
      <w:r>
        <w:t>Pårørende hyrer ekstra hjælp på plejehjem</w:t>
      </w:r>
    </w:p>
    <w:p w14:paraId="34D6733A" w14:textId="029B573D" w:rsidR="00202186" w:rsidRDefault="00202186" w:rsidP="00202186">
      <w:r>
        <w:t>På et plejehjem i Skibby har pårørende følt sig nødsaget til selv at hyre privat hjælp til deres mor, som er svært plejekrævende. De pårørende fortæller om manglende kompetencer hos plejehjemmets personale, stort vikarforbrug og generelt en nødtørftig pleje og omsorg for deres mor, som bruger det meste af sin tid alene på sit værelse.</w:t>
      </w:r>
    </w:p>
    <w:p w14:paraId="4947B559" w14:textId="77777777" w:rsidR="009F05A3" w:rsidRDefault="009F05A3" w:rsidP="00202186"/>
    <w:p w14:paraId="220F3CA2" w14:textId="059F0A2C" w:rsidR="00202186" w:rsidRDefault="009F62AF" w:rsidP="00202186">
      <w:r>
        <w:t xml:space="preserve">Ældre Sagen </w:t>
      </w:r>
      <w:r w:rsidR="0093632A">
        <w:t xml:space="preserve">har </w:t>
      </w:r>
      <w:r w:rsidR="00202186">
        <w:t>udtalt</w:t>
      </w:r>
      <w:r w:rsidR="009F05A3">
        <w:t>,</w:t>
      </w:r>
      <w:r w:rsidR="00202186">
        <w:t xml:space="preserve"> at det desværre ikke er et enkeltstående tilfælde</w:t>
      </w:r>
      <w:r>
        <w:t>, men at vi t</w:t>
      </w:r>
      <w:r w:rsidR="00202186">
        <w:t>værtimod oplever en stigende tendens til, at pårørende føler sig nødsaget til at tilkøbe privat hjælp til selv helt basale plejeopgaver, som burde være en del af den grundlæggende pleje og omsorg på plejehjemmet. Det er problematisk og skaber risiko for en stor ulighed blandt beboerne, hvis en ordentlig pleje beror på tilkøb.</w:t>
      </w:r>
    </w:p>
    <w:p w14:paraId="27353FB2" w14:textId="77777777" w:rsidR="009F62AF" w:rsidRDefault="009F62AF" w:rsidP="00202186"/>
    <w:p w14:paraId="370E68DE" w14:textId="3956DF0F" w:rsidR="00202186" w:rsidRDefault="00202186" w:rsidP="009F05A3">
      <w:pPr>
        <w:pStyle w:val="Overskrift1"/>
      </w:pPr>
      <w:r>
        <w:t>Reglerne for patienttransport</w:t>
      </w:r>
      <w:r w:rsidR="005617C8">
        <w:t xml:space="preserve"> er forældede</w:t>
      </w:r>
    </w:p>
    <w:p w14:paraId="47FC0020" w14:textId="52A61254" w:rsidR="00202186" w:rsidRDefault="00202186" w:rsidP="0010180E">
      <w:r>
        <w:t xml:space="preserve">På baggrund af </w:t>
      </w:r>
      <w:r w:rsidR="004270E7">
        <w:t xml:space="preserve">omtale i flere </w:t>
      </w:r>
      <w:r w:rsidR="0010180E">
        <w:t xml:space="preserve">landsdækkende og lokale </w:t>
      </w:r>
      <w:r w:rsidR="004270E7">
        <w:t xml:space="preserve">medier </w:t>
      </w:r>
      <w:r>
        <w:t xml:space="preserve">om en 92-årig ældre kvinde, der </w:t>
      </w:r>
      <w:r w:rsidR="0010180E">
        <w:t xml:space="preserve">blev bedt om </w:t>
      </w:r>
      <w:r>
        <w:t xml:space="preserve">selv </w:t>
      </w:r>
      <w:r w:rsidR="0010180E">
        <w:t xml:space="preserve">at </w:t>
      </w:r>
      <w:r>
        <w:t>betale 8.000 kr. for en ambulancetransport i forbindelse med</w:t>
      </w:r>
      <w:r w:rsidR="009F05A3">
        <w:t>,</w:t>
      </w:r>
      <w:r>
        <w:t xml:space="preserve"> at hun skulle modtage behandling på en kommunal </w:t>
      </w:r>
      <w:r w:rsidR="008D0DC2">
        <w:t>aflastningsplads</w:t>
      </w:r>
      <w:r>
        <w:t xml:space="preserve">, </w:t>
      </w:r>
      <w:r w:rsidR="004270E7">
        <w:t xml:space="preserve">har </w:t>
      </w:r>
      <w:r>
        <w:t xml:space="preserve">Ældre Sagen </w:t>
      </w:r>
      <w:r w:rsidR="004270E7">
        <w:t xml:space="preserve">i medierne forholdt </w:t>
      </w:r>
      <w:r>
        <w:t>sig kritisk</w:t>
      </w:r>
      <w:r w:rsidR="0080338E">
        <w:t xml:space="preserve"> til</w:t>
      </w:r>
      <w:r>
        <w:t xml:space="preserve"> det hul, der er i lovgivningen </w:t>
      </w:r>
      <w:r w:rsidR="0010180E">
        <w:t>om</w:t>
      </w:r>
      <w:r>
        <w:t xml:space="preserve"> patienttransporter. Kritikken </w:t>
      </w:r>
      <w:r w:rsidR="0010180E">
        <w:t>om</w:t>
      </w:r>
      <w:r w:rsidR="004270E7">
        <w:t xml:space="preserve">handler </w:t>
      </w:r>
      <w:r>
        <w:t xml:space="preserve">den manglende ret til transport til de kommunale pladser og dermed </w:t>
      </w:r>
      <w:r w:rsidR="008D0DC2">
        <w:t xml:space="preserve">om </w:t>
      </w:r>
      <w:r>
        <w:t>øget brugerbetaling i sundhedsvæsenet.</w:t>
      </w:r>
      <w:r w:rsidR="008D0DC2">
        <w:t xml:space="preserve"> L</w:t>
      </w:r>
      <w:r>
        <w:t xml:space="preserve">ovgivningen er dybt forældet, </w:t>
      </w:r>
      <w:r w:rsidR="0010180E">
        <w:t xml:space="preserve">hvilket </w:t>
      </w:r>
      <w:r w:rsidR="008D0DC2">
        <w:t xml:space="preserve">Ældre Sagen </w:t>
      </w:r>
      <w:r w:rsidR="0010180E">
        <w:t>gentagne gange har gjort opmærksom på</w:t>
      </w:r>
      <w:r>
        <w:t xml:space="preserve">. Vi </w:t>
      </w:r>
      <w:r w:rsidR="0010180E">
        <w:t>arbejder for</w:t>
      </w:r>
      <w:r w:rsidR="0080338E">
        <w:t>,</w:t>
      </w:r>
      <w:r w:rsidR="0010180E">
        <w:t xml:space="preserve"> </w:t>
      </w:r>
      <w:r>
        <w:t>at lovgivningen tage</w:t>
      </w:r>
      <w:r w:rsidR="0010180E">
        <w:t>s</w:t>
      </w:r>
      <w:r>
        <w:t xml:space="preserve"> op til revision i forbindelse med den kommende sundhedsrefor</w:t>
      </w:r>
      <w:r w:rsidR="0010180E">
        <w:t xml:space="preserve">m. </w:t>
      </w:r>
    </w:p>
    <w:p w14:paraId="79402AF5" w14:textId="77777777" w:rsidR="0010180E" w:rsidRDefault="0010180E" w:rsidP="0010180E"/>
    <w:p w14:paraId="299DAC49" w14:textId="1FCBBF68" w:rsidR="00202186" w:rsidRDefault="00202186" w:rsidP="009F05A3">
      <w:pPr>
        <w:pStyle w:val="Overskrift1"/>
      </w:pPr>
      <w:r>
        <w:t>Digitalisering – seniormonitor</w:t>
      </w:r>
    </w:p>
    <w:p w14:paraId="5F94F65B" w14:textId="3285BBB5" w:rsidR="00202186" w:rsidRDefault="00202186" w:rsidP="009F05A3">
      <w:r>
        <w:t>Seniormonitor har bragt en artikel med profilering af Ældre Sagens politiske arbejde i relation til den offentlige digitalisering, digital svindel og den digitale udvikling inden for sundhedsvæsenet. Artik</w:t>
      </w:r>
      <w:r w:rsidR="00671FCB">
        <w:t>len</w:t>
      </w:r>
      <w:r>
        <w:t xml:space="preserve"> fremhæver en undersøgelse</w:t>
      </w:r>
      <w:r w:rsidR="006F0E13">
        <w:t>,</w:t>
      </w:r>
      <w:r>
        <w:t xml:space="preserve"> der viser, at næsten 400.000 danskere inden for det seneste år</w:t>
      </w:r>
      <w:r w:rsidR="006F0E13">
        <w:t xml:space="preserve"> har</w:t>
      </w:r>
      <w:r>
        <w:t xml:space="preserve"> opgivet at søge en ydelse, fordi det skulle ske digitalt, og at Ældre Sagen mener</w:t>
      </w:r>
      <w:r w:rsidR="006F0E13">
        <w:t>,</w:t>
      </w:r>
      <w:r>
        <w:t xml:space="preserve"> at der skal være lettere adgang til nem telefonvejledning.</w:t>
      </w:r>
    </w:p>
    <w:p w14:paraId="53DB7103" w14:textId="77777777" w:rsidR="006F0E13" w:rsidRDefault="006F0E13" w:rsidP="00202186">
      <w:pPr>
        <w:tabs>
          <w:tab w:val="left" w:pos="1185"/>
        </w:tabs>
        <w:spacing w:after="200" w:line="240" w:lineRule="auto"/>
      </w:pPr>
    </w:p>
    <w:p w14:paraId="562B9494" w14:textId="77777777" w:rsidR="00671FCB" w:rsidRDefault="00671FCB" w:rsidP="006F0E13">
      <w:pPr>
        <w:pStyle w:val="Overskrift1"/>
      </w:pPr>
    </w:p>
    <w:p w14:paraId="3F90A4D3" w14:textId="44A056B7" w:rsidR="00202186" w:rsidRDefault="00202186" w:rsidP="006F0E13">
      <w:pPr>
        <w:pStyle w:val="Overskrift1"/>
      </w:pPr>
      <w:r>
        <w:lastRenderedPageBreak/>
        <w:t>Omsorgsbetinget livskvalitet</w:t>
      </w:r>
    </w:p>
    <w:p w14:paraId="1E6375FD" w14:textId="2CF87F22" w:rsidR="00202186" w:rsidRDefault="00202186" w:rsidP="006F0E13">
      <w:r>
        <w:t>Forskningsinstituttet VIVE har i 2022 gennemført en undersøgelse om omsorgs</w:t>
      </w:r>
      <w:r w:rsidR="0080338E">
        <w:t>-</w:t>
      </w:r>
      <w:r>
        <w:t xml:space="preserve">betinget livskvalitet. Undersøgelsen er en gentagelse af </w:t>
      </w:r>
      <w:r w:rsidR="00671FCB">
        <w:t xml:space="preserve">en </w:t>
      </w:r>
      <w:r>
        <w:t>tidligere undersøgelse af temaet baseret på Ældredatabasen, hvor der hvert femte år bliver stillet en række forskellige spørgsmål til en fast gruppe af ældre samt en ny årgang. Spørgsmål som bl</w:t>
      </w:r>
      <w:r w:rsidR="0080338E">
        <w:t>.a.</w:t>
      </w:r>
      <w:r>
        <w:t xml:space="preserve"> omhandler oplevelsen af livskvalitet i forbindelse med hjemmehjælp. Undersøgelsen fra 2022, der lige er offentliggjort, viser et fald i den omsorgsbetingede livskvalitet inden</w:t>
      </w:r>
      <w:r w:rsidR="006F0E13">
        <w:t xml:space="preserve"> </w:t>
      </w:r>
      <w:r>
        <w:t>for de seneste fem år.</w:t>
      </w:r>
      <w:r w:rsidR="0010180E">
        <w:t xml:space="preserve"> </w:t>
      </w:r>
      <w:r>
        <w:t>Ældre Sagen har til medierne udtalt, at det bl</w:t>
      </w:r>
      <w:r w:rsidR="0080338E">
        <w:t>.a.</w:t>
      </w:r>
      <w:r>
        <w:t xml:space="preserve"> kan skyldes den stadigt mere begrænsede hjælp, man kan få i hverdagen. Mange hjemmehjælpsmodtagere vil </w:t>
      </w:r>
      <w:r w:rsidR="00671FCB">
        <w:t>f.eks.</w:t>
      </w:r>
      <w:r>
        <w:t xml:space="preserve"> ikke invitere andre ind i deres hjem grundet et urent hjem. Mange hjemmehjælpsmodtagere kommer ligeledes sjældent eller aldrig udenfor egen dør. Begge dele har stor betydning for den oplevede livskvalitet.</w:t>
      </w:r>
    </w:p>
    <w:p w14:paraId="2A6CF57D" w14:textId="77777777" w:rsidR="006F0E13" w:rsidRDefault="006F0E13" w:rsidP="00202186">
      <w:pPr>
        <w:tabs>
          <w:tab w:val="left" w:pos="1185"/>
        </w:tabs>
        <w:spacing w:after="200" w:line="240" w:lineRule="auto"/>
      </w:pPr>
    </w:p>
    <w:p w14:paraId="24FA7F9B" w14:textId="5CDDCBB0" w:rsidR="00202186" w:rsidRDefault="00202186" w:rsidP="006F0E13">
      <w:pPr>
        <w:pStyle w:val="Overskrift1"/>
      </w:pPr>
      <w:r>
        <w:t>Ny sagsbehandling i 800 sager om hjælp til rengøring</w:t>
      </w:r>
    </w:p>
    <w:p w14:paraId="1503C668" w14:textId="2A80534C" w:rsidR="005F044A" w:rsidRDefault="00202186" w:rsidP="006F0E13">
      <w:r>
        <w:t>Albertslund Kommune har politisk besluttet at nedjustere serviceniveau for rengøring hos ældre til hver 4. uge. Det har medført</w:t>
      </w:r>
      <w:r w:rsidR="006F0E13">
        <w:t>,</w:t>
      </w:r>
      <w:r>
        <w:t xml:space="preserve"> at 30 borgere har klaget, og Ankestyrelsen har i flere sager afgjort, at kommunen skal genbehandle sagerne, fordi der ikke er foretaget konkrete individuelle vurderinger. Kommunen har nu selv valgt at træffe nye afgørelser i alle de 823 sager, som er vurderet efter det nye serviceniveau. </w:t>
      </w:r>
      <w:r w:rsidR="0010180E">
        <w:t xml:space="preserve">Ældre Sagen </w:t>
      </w:r>
      <w:r>
        <w:t>har udtalt, at det desværre</w:t>
      </w:r>
      <w:r w:rsidR="0080338E">
        <w:t xml:space="preserve"> </w:t>
      </w:r>
      <w:r w:rsidR="0010180E">
        <w:t>ikke er første gang, vi se</w:t>
      </w:r>
      <w:r w:rsidR="0080338E">
        <w:t>r,</w:t>
      </w:r>
      <w:r w:rsidR="0010180E">
        <w:t xml:space="preserve"> </w:t>
      </w:r>
      <w:r>
        <w:t xml:space="preserve">at kommunerne ikke overholder reglerne, når de træffer afgørelser. Vi har </w:t>
      </w:r>
      <w:r w:rsidR="0010180E">
        <w:t>pointeret</w:t>
      </w:r>
      <w:r w:rsidR="0080338E">
        <w:t>,</w:t>
      </w:r>
      <w:r w:rsidR="0010180E">
        <w:t xml:space="preserve"> at det </w:t>
      </w:r>
      <w:r>
        <w:t xml:space="preserve">er svært </w:t>
      </w:r>
      <w:r w:rsidR="0010180E">
        <w:t>a</w:t>
      </w:r>
      <w:r>
        <w:t xml:space="preserve">t forstå, at kommuner ikke kan finde ud af at </w:t>
      </w:r>
      <w:r w:rsidR="0010180E">
        <w:t xml:space="preserve">overholde </w:t>
      </w:r>
      <w:r>
        <w:t>lovgivning, som er flere årtier gammel.</w:t>
      </w:r>
    </w:p>
    <w:p w14:paraId="336A021B" w14:textId="77777777" w:rsidR="006F0E13" w:rsidRDefault="006F0E13" w:rsidP="006F0E13"/>
    <w:p w14:paraId="078FE038" w14:textId="77777777" w:rsidR="007A466A" w:rsidRDefault="007A466A" w:rsidP="007A466A">
      <w:pPr>
        <w:pStyle w:val="Overskrift1"/>
      </w:pPr>
      <w:r>
        <w:t>Konference om seniorer på arbejdsmarkedet</w:t>
      </w:r>
    </w:p>
    <w:p w14:paraId="712FA6A7" w14:textId="453CB2B3" w:rsidR="007A466A" w:rsidRDefault="007A466A" w:rsidP="007A466A">
      <w:r>
        <w:t xml:space="preserve">Ældre Sagen har i samarbejde med Lederne og 3F afholdt en konference i Ældre Sagens lokaler om seniorer på arbejdsmarkedet. Udgangspunktet for konferencen var to interessante studier fra arbejdsmarkedsforskerne Christian Albrekt Larsen og </w:t>
      </w:r>
      <w:proofErr w:type="spellStart"/>
      <w:r>
        <w:t>Jeevitha</w:t>
      </w:r>
      <w:proofErr w:type="spellEnd"/>
      <w:r>
        <w:t xml:space="preserve"> </w:t>
      </w:r>
      <w:proofErr w:type="spellStart"/>
      <w:r>
        <w:t>Yogachandiran</w:t>
      </w:r>
      <w:proofErr w:type="spellEnd"/>
      <w:r>
        <w:t xml:space="preserve"> Qvist, begge tilknyttet Aalborg Universitet. De to forskere konkluderede bl</w:t>
      </w:r>
      <w:r w:rsidR="0080338E">
        <w:t>.a.</w:t>
      </w:r>
      <w:r>
        <w:t>, at mange arbejdsgivere stadig har fordomme i forhold til at ansætte seniorer, men også at arbejdspladsen via god praksis og livsfasepolitik selv kan påvirke</w:t>
      </w:r>
      <w:r w:rsidR="00F96D6D">
        <w:t xml:space="preserve"> og udskyde det tidspunkt</w:t>
      </w:r>
      <w:r>
        <w:t xml:space="preserve">, hvor deres medarbejdere vælger at trække sig tilbage. </w:t>
      </w:r>
    </w:p>
    <w:p w14:paraId="5E6AE45F" w14:textId="5FD0B928" w:rsidR="007A466A" w:rsidRDefault="007A466A" w:rsidP="007A466A">
      <w:r>
        <w:t xml:space="preserve">Disse resultater var genstand for en efterfølgende debat med deltagelse af beskæftigelsesordførerne Karsten </w:t>
      </w:r>
      <w:proofErr w:type="spellStart"/>
      <w:r>
        <w:t>Hønge</w:t>
      </w:r>
      <w:proofErr w:type="spellEnd"/>
      <w:r>
        <w:t xml:space="preserve"> fra SF, Jens Joel fra Socialdemokratiet og Charlotte Munch fra Danmarksdemokraterne. </w:t>
      </w:r>
    </w:p>
    <w:p w14:paraId="6538099E" w14:textId="77777777" w:rsidR="005617C8" w:rsidRDefault="005617C8" w:rsidP="005617C8">
      <w:pPr>
        <w:pStyle w:val="Overskrift1"/>
        <w:rPr>
          <w:rFonts w:ascii="Calibri Light" w:eastAsia="Times New Roman" w:hAnsi="Calibri Light"/>
        </w:rPr>
      </w:pPr>
    </w:p>
    <w:p w14:paraId="31D5EBEF" w14:textId="77777777" w:rsidR="005617C8" w:rsidRDefault="005617C8" w:rsidP="005617C8">
      <w:pPr>
        <w:pStyle w:val="Overskrift1"/>
        <w:rPr>
          <w:rFonts w:eastAsia="Times New Roman"/>
        </w:rPr>
      </w:pPr>
      <w:r>
        <w:rPr>
          <w:rFonts w:eastAsia="Times New Roman"/>
        </w:rPr>
        <w:lastRenderedPageBreak/>
        <w:t>Folkepensionen halter efter lønningerne</w:t>
      </w:r>
    </w:p>
    <w:p w14:paraId="76C8FB20" w14:textId="77777777" w:rsidR="005617C8" w:rsidRDefault="005617C8" w:rsidP="005617C8">
      <w:pPr>
        <w:rPr>
          <w:rFonts w:eastAsiaTheme="minorHAnsi"/>
        </w:rPr>
      </w:pPr>
      <w:r>
        <w:t>Dagbladet Politiken har den 10. april bragt en artikel om, at folkepensionen halter efter lønningerne. Artiklen sætter blandt andet fokus på problemet med den forsinkede regulering af folkepensionen. I artiklen gives Ældre Sagen mulighed for at forklare vores forslag om ekstraordinært at fremrykke reguleringen her og nu, så pensionister rustes bedre mod de stigende priser og seneste års inflation.   </w:t>
      </w:r>
    </w:p>
    <w:p w14:paraId="1756E986" w14:textId="199ECE7C" w:rsidR="005617C8" w:rsidRDefault="005617C8" w:rsidP="005617C8">
      <w:r>
        <w:br/>
        <w:t>En vigtig pointe ved forslaget - der ligeledes fremgår af artiklen - er, at vi lægger op til at ”tilbagebetale” den fremrykkede regulering i takt med, at folkepensionen indhenter lønningerne. Det har vi foreslået for ikke at forringe den langsigtede økonomiske holdbarhed og for at undgå kritik for ”økonomisk uansvarlighed”.</w:t>
      </w:r>
    </w:p>
    <w:p w14:paraId="7C49668F" w14:textId="77777777" w:rsidR="005617C8" w:rsidRDefault="005617C8" w:rsidP="005617C8"/>
    <w:p w14:paraId="12E54A81" w14:textId="20DF64EA" w:rsidR="006F0E13" w:rsidRDefault="007A466A" w:rsidP="007A466A">
      <w:r>
        <w:t>I dag fastsættes reguleringen af både skattesatser, fx personfradraget og topskatte</w:t>
      </w:r>
      <w:r w:rsidR="0080338E">
        <w:t>-</w:t>
      </w:r>
      <w:r>
        <w:t xml:space="preserve">grænsen, og pensionsbeløb i august året før, </w:t>
      </w:r>
      <w:r w:rsidR="00671FCB">
        <w:t>så</w:t>
      </w:r>
      <w:r>
        <w:t xml:space="preserve"> satserne kan indgå i </w:t>
      </w:r>
      <w:r w:rsidR="00671FCB">
        <w:t>forskudsregistreringen</w:t>
      </w:r>
      <w:r>
        <w:t xml:space="preserve"> og i beregningen af pensionen for det pågældende år. Derfor er det stigningen i lønnen i 2022, der er anvendt til reguleringen i 2024, for årsstigningen for 2023 var ikke kendt i august 2023. Det vil kræve store administrative ressourcer at skifte satser i løbet af året – både Skatteforvaltningen og Udbetaling Danmark vil nok skulle bruge et par år på at tilpasse it-systemerne. Derfor har vi ikke foreslået en ændring af reguleringsprincippet, men en ekstraordinær regulering for 2024.</w:t>
      </w:r>
    </w:p>
    <w:p w14:paraId="4F68FF6E" w14:textId="77777777" w:rsidR="00EF3762" w:rsidRDefault="00EF3762" w:rsidP="007A466A"/>
    <w:p w14:paraId="7FE11337" w14:textId="666B2958" w:rsidR="00F30B48" w:rsidRPr="00F30B48" w:rsidRDefault="00F30B48" w:rsidP="00F30B48">
      <w:pPr>
        <w:rPr>
          <w:color w:val="FF0000"/>
        </w:rPr>
      </w:pPr>
    </w:p>
    <w:sectPr w:rsidR="00F30B48" w:rsidRPr="00F30B48" w:rsidSect="004F3381">
      <w:headerReference w:type="default" r:id="rId6"/>
      <w:headerReference w:type="first" r:id="rId7"/>
      <w:footerReference w:type="first" r:id="rId8"/>
      <w:pgSz w:w="11906" w:h="16838"/>
      <w:pgMar w:top="1701" w:right="1701" w:bottom="1701" w:left="1701"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E281" w14:textId="77777777" w:rsidR="00FF344C" w:rsidRDefault="00FF344C" w:rsidP="004F3381">
      <w:pPr>
        <w:spacing w:line="240" w:lineRule="auto"/>
      </w:pPr>
      <w:r>
        <w:separator/>
      </w:r>
    </w:p>
  </w:endnote>
  <w:endnote w:type="continuationSeparator" w:id="0">
    <w:p w14:paraId="0ED03BA8" w14:textId="77777777" w:rsidR="00FF344C" w:rsidRDefault="00FF344C" w:rsidP="004F3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8D38" w14:textId="2812F1A3" w:rsidR="00DA7736" w:rsidRDefault="00DA7736">
    <w:pPr>
      <w:pStyle w:val="Sidefod"/>
    </w:pPr>
  </w:p>
  <w:p w14:paraId="50F56772" w14:textId="77777777" w:rsidR="00DA7736" w:rsidRDefault="00DA773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FD779" w14:textId="77777777" w:rsidR="00FF344C" w:rsidRDefault="00FF344C" w:rsidP="004F3381">
      <w:pPr>
        <w:spacing w:line="240" w:lineRule="auto"/>
      </w:pPr>
      <w:r>
        <w:separator/>
      </w:r>
    </w:p>
  </w:footnote>
  <w:footnote w:type="continuationSeparator" w:id="0">
    <w:p w14:paraId="3F789048" w14:textId="77777777" w:rsidR="00FF344C" w:rsidRDefault="00FF344C" w:rsidP="004F33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BE34" w14:textId="011239B2" w:rsidR="004F3381" w:rsidRPr="00813EBC" w:rsidRDefault="004F3381" w:rsidP="004F3381">
    <w:pPr>
      <w:pStyle w:val="Sidehoved"/>
      <w:jc w:val="right"/>
      <w:rPr>
        <w:b/>
      </w:rPr>
    </w:pPr>
    <w:r w:rsidRPr="00813EBC">
      <w:t>Aktuel Ældre</w:t>
    </w:r>
    <w:r w:rsidR="00671FCB">
      <w:t>- og Sundheds</w:t>
    </w:r>
    <w:r w:rsidRPr="00813EBC">
      <w:t>politik,</w:t>
    </w:r>
    <w:r w:rsidR="003F5289" w:rsidRPr="00813EBC">
      <w:t xml:space="preserve"> </w:t>
    </w:r>
    <w:r w:rsidR="00813EBC" w:rsidRPr="00813EBC">
      <w:t xml:space="preserve">Landsbestyrelsesmøde </w:t>
    </w:r>
    <w:r w:rsidR="00202186">
      <w:t>april</w:t>
    </w:r>
    <w:r w:rsidRPr="00813EBC">
      <w:t xml:space="preserve"> 20</w:t>
    </w:r>
    <w:r w:rsidR="0057469B" w:rsidRPr="00813EBC">
      <w:t>2</w:t>
    </w:r>
    <w:r w:rsidR="00671FCB">
      <w:t>4</w:t>
    </w:r>
    <w:r w:rsidRPr="00813EBC">
      <w:t xml:space="preserve"> ● Side </w:t>
    </w:r>
    <w:r w:rsidRPr="00813EBC">
      <w:rPr>
        <w:b/>
      </w:rPr>
      <w:fldChar w:fldCharType="begin"/>
    </w:r>
    <w:r w:rsidRPr="00813EBC">
      <w:rPr>
        <w:b/>
      </w:rPr>
      <w:instrText>PAGE  \* Arabic  \* MERGEFORMAT</w:instrText>
    </w:r>
    <w:r w:rsidRPr="00813EBC">
      <w:rPr>
        <w:b/>
      </w:rPr>
      <w:fldChar w:fldCharType="separate"/>
    </w:r>
    <w:r w:rsidR="00DA7736" w:rsidRPr="00813EBC">
      <w:rPr>
        <w:b/>
        <w:noProof/>
      </w:rPr>
      <w:t>2</w:t>
    </w:r>
    <w:r w:rsidRPr="00813EBC">
      <w:rPr>
        <w:b/>
      </w:rPr>
      <w:fldChar w:fldCharType="end"/>
    </w:r>
    <w:r w:rsidRPr="00813EBC">
      <w:t xml:space="preserve"> af </w:t>
    </w:r>
    <w:r w:rsidRPr="00813EBC">
      <w:rPr>
        <w:b/>
      </w:rPr>
      <w:fldChar w:fldCharType="begin"/>
    </w:r>
    <w:r w:rsidRPr="00813EBC">
      <w:rPr>
        <w:b/>
      </w:rPr>
      <w:instrText>NUMPAGES  \* Arabic  \* MERGEFORMAT</w:instrText>
    </w:r>
    <w:r w:rsidRPr="00813EBC">
      <w:rPr>
        <w:b/>
      </w:rPr>
      <w:fldChar w:fldCharType="separate"/>
    </w:r>
    <w:r w:rsidR="00DA7736" w:rsidRPr="00813EBC">
      <w:rPr>
        <w:b/>
        <w:noProof/>
      </w:rPr>
      <w:t>2</w:t>
    </w:r>
    <w:r w:rsidRPr="00813EBC">
      <w:rPr>
        <w:b/>
      </w:rPr>
      <w:fldChar w:fldCharType="end"/>
    </w:r>
  </w:p>
  <w:p w14:paraId="7F9F917A" w14:textId="77777777" w:rsidR="004F3381" w:rsidRPr="00E126E5" w:rsidRDefault="004F3381" w:rsidP="004F3381">
    <w:pPr>
      <w:pStyle w:val="Sidehoved"/>
      <w:jc w:val="right"/>
    </w:pPr>
    <w:r>
      <w:rPr>
        <w:noProof/>
      </w:rPr>
      <mc:AlternateContent>
        <mc:Choice Requires="wps">
          <w:drawing>
            <wp:anchor distT="0" distB="0" distL="114300" distR="114300" simplePos="0" relativeHeight="251668480" behindDoc="0" locked="0" layoutInCell="1" allowOverlap="1" wp14:anchorId="6B387D03" wp14:editId="6C13697D">
              <wp:simplePos x="0" y="0"/>
              <wp:positionH relativeFrom="column">
                <wp:posOffset>-635</wp:posOffset>
              </wp:positionH>
              <wp:positionV relativeFrom="paragraph">
                <wp:posOffset>78105</wp:posOffset>
              </wp:positionV>
              <wp:extent cx="5397500" cy="0"/>
              <wp:effectExtent l="0" t="0" r="0" b="0"/>
              <wp:wrapNone/>
              <wp:docPr id="13" name="Lige forbindelse 13"/>
              <wp:cNvGraphicFramePr/>
              <a:graphic xmlns:a="http://schemas.openxmlformats.org/drawingml/2006/main">
                <a:graphicData uri="http://schemas.microsoft.com/office/word/2010/wordprocessingShape">
                  <wps:wsp>
                    <wps:cNvCnPr/>
                    <wps:spPr>
                      <a:xfrm flipH="1">
                        <a:off x="0" y="0"/>
                        <a:ext cx="5397500" cy="0"/>
                      </a:xfrm>
                      <a:prstGeom prst="line">
                        <a:avLst/>
                      </a:prstGeom>
                      <a:noFill/>
                      <a:ln w="25400" cap="flat">
                        <a:solidFill>
                          <a:schemeClr val="tx1"/>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5B414A55" id="Lige forbindelse 13"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6.15pt" to="424.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" strokecolor="black [3213]" strokeweight="2pt">
              <v:stroke miterlimit="4" joinstyle="miter"/>
            </v:line>
          </w:pict>
        </mc:Fallback>
      </mc:AlternateContent>
    </w:r>
  </w:p>
  <w:p w14:paraId="279CE531" w14:textId="77777777" w:rsidR="004F3381" w:rsidRPr="00657869" w:rsidRDefault="00657869" w:rsidP="00657869">
    <w:pPr>
      <w:pStyle w:val="Sidefod"/>
      <w:jc w:val="right"/>
      <w:rPr>
        <w:i/>
      </w:rPr>
    </w:pPr>
    <w:r w:rsidRPr="00657869">
      <w:rPr>
        <w:i/>
      </w:rPr>
      <w:t>Dette dokument er målrettet Ældre Sagens frivillige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71EE" w14:textId="55F37E5C" w:rsidR="00D46B91" w:rsidRPr="00813EBC" w:rsidRDefault="00D46B91" w:rsidP="00D46B91">
    <w:pPr>
      <w:pStyle w:val="Sidehoved"/>
      <w:jc w:val="right"/>
      <w:rPr>
        <w:b/>
      </w:rPr>
    </w:pPr>
    <w:r w:rsidRPr="00813EBC">
      <w:t xml:space="preserve">Landsbestyrelsesmøde </w:t>
    </w:r>
    <w:r w:rsidR="00202186">
      <w:t>april</w:t>
    </w:r>
    <w:r w:rsidR="005F044A">
      <w:t xml:space="preserve"> </w:t>
    </w:r>
    <w:r w:rsidRPr="00813EBC">
      <w:t>202</w:t>
    </w:r>
    <w:r w:rsidR="00202186">
      <w:t>4</w:t>
    </w:r>
    <w:r w:rsidRPr="00813EBC">
      <w:t xml:space="preserve"> ● Side </w:t>
    </w:r>
    <w:r w:rsidRPr="00813EBC">
      <w:rPr>
        <w:b/>
      </w:rPr>
      <w:fldChar w:fldCharType="begin"/>
    </w:r>
    <w:r w:rsidRPr="00813EBC">
      <w:rPr>
        <w:b/>
      </w:rPr>
      <w:instrText>PAGE  \* Arabic  \* MERGEFORMAT</w:instrText>
    </w:r>
    <w:r w:rsidRPr="00813EBC">
      <w:rPr>
        <w:b/>
      </w:rPr>
      <w:fldChar w:fldCharType="separate"/>
    </w:r>
    <w:r>
      <w:rPr>
        <w:b/>
      </w:rPr>
      <w:t>2</w:t>
    </w:r>
    <w:r w:rsidRPr="00813EBC">
      <w:rPr>
        <w:b/>
      </w:rPr>
      <w:fldChar w:fldCharType="end"/>
    </w:r>
    <w:r w:rsidRPr="00813EBC">
      <w:t xml:space="preserve"> af </w:t>
    </w:r>
    <w:r w:rsidRPr="00813EBC">
      <w:rPr>
        <w:b/>
      </w:rPr>
      <w:fldChar w:fldCharType="begin"/>
    </w:r>
    <w:r w:rsidRPr="00813EBC">
      <w:rPr>
        <w:b/>
      </w:rPr>
      <w:instrText>NUMPAGES  \* Arabic  \* MERGEFORMAT</w:instrText>
    </w:r>
    <w:r w:rsidRPr="00813EBC">
      <w:rPr>
        <w:b/>
      </w:rPr>
      <w:fldChar w:fldCharType="separate"/>
    </w:r>
    <w:r>
      <w:rPr>
        <w:b/>
      </w:rPr>
      <w:t>2</w:t>
    </w:r>
    <w:r w:rsidRPr="00813EBC">
      <w:rPr>
        <w:b/>
      </w:rPr>
      <w:fldChar w:fldCharType="end"/>
    </w:r>
  </w:p>
  <w:p w14:paraId="6F5077E6" w14:textId="77777777" w:rsidR="00D46B91" w:rsidRPr="00E126E5" w:rsidRDefault="00D46B91" w:rsidP="00D46B91">
    <w:pPr>
      <w:pStyle w:val="Sidehoved"/>
      <w:jc w:val="right"/>
    </w:pPr>
    <w:r>
      <w:rPr>
        <w:noProof/>
      </w:rPr>
      <mc:AlternateContent>
        <mc:Choice Requires="wps">
          <w:drawing>
            <wp:anchor distT="0" distB="0" distL="114300" distR="114300" simplePos="0" relativeHeight="251671552" behindDoc="0" locked="0" layoutInCell="1" allowOverlap="1" wp14:anchorId="19914279" wp14:editId="74AFE54F">
              <wp:simplePos x="0" y="0"/>
              <wp:positionH relativeFrom="column">
                <wp:posOffset>-635</wp:posOffset>
              </wp:positionH>
              <wp:positionV relativeFrom="paragraph">
                <wp:posOffset>78105</wp:posOffset>
              </wp:positionV>
              <wp:extent cx="5397500" cy="0"/>
              <wp:effectExtent l="0" t="0" r="0" b="0"/>
              <wp:wrapNone/>
              <wp:docPr id="6" name="Lige forbindelse 6"/>
              <wp:cNvGraphicFramePr/>
              <a:graphic xmlns:a="http://schemas.openxmlformats.org/drawingml/2006/main">
                <a:graphicData uri="http://schemas.microsoft.com/office/word/2010/wordprocessingShape">
                  <wps:wsp>
                    <wps:cNvCnPr/>
                    <wps:spPr>
                      <a:xfrm flipH="1">
                        <a:off x="0" y="0"/>
                        <a:ext cx="5397500" cy="0"/>
                      </a:xfrm>
                      <a:prstGeom prst="line">
                        <a:avLst/>
                      </a:prstGeom>
                      <a:noFill/>
                      <a:ln w="25400" cap="flat">
                        <a:solidFill>
                          <a:schemeClr val="tx1"/>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BADF206" id="Lige forbindelse 6"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6.15pt" to="424.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" strokecolor="black [3213]" strokeweight="2pt">
              <v:stroke miterlimit="4" joinstyle="miter"/>
            </v:line>
          </w:pict>
        </mc:Fallback>
      </mc:AlternateContent>
    </w:r>
  </w:p>
  <w:p w14:paraId="7D14947C" w14:textId="77777777" w:rsidR="00D46B91" w:rsidRPr="00657869" w:rsidRDefault="00D46B91" w:rsidP="00D46B91">
    <w:pPr>
      <w:pStyle w:val="Sidefod"/>
      <w:jc w:val="right"/>
      <w:rPr>
        <w:i/>
      </w:rPr>
    </w:pPr>
    <w:r w:rsidRPr="00657869">
      <w:rPr>
        <w:i/>
      </w:rPr>
      <w:t>Dette dokument er målrettet Ældre Sagens frivillige</w:t>
    </w:r>
  </w:p>
  <w:p w14:paraId="5F8C01FD" w14:textId="7098F554" w:rsidR="003C297D" w:rsidRDefault="003C297D">
    <w:pPr>
      <w:pStyle w:val="Sidehoved"/>
    </w:pPr>
  </w:p>
  <w:p w14:paraId="4256C9CB" w14:textId="77777777" w:rsidR="003C297D" w:rsidRDefault="003C297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81"/>
    <w:rsid w:val="0010180E"/>
    <w:rsid w:val="00196C45"/>
    <w:rsid w:val="001979F0"/>
    <w:rsid w:val="00202186"/>
    <w:rsid w:val="00320FD5"/>
    <w:rsid w:val="003C297D"/>
    <w:rsid w:val="003F5289"/>
    <w:rsid w:val="004270E7"/>
    <w:rsid w:val="004E4B2D"/>
    <w:rsid w:val="004F3381"/>
    <w:rsid w:val="005617C8"/>
    <w:rsid w:val="0057469B"/>
    <w:rsid w:val="005F044A"/>
    <w:rsid w:val="00657869"/>
    <w:rsid w:val="00671FCB"/>
    <w:rsid w:val="006F0E13"/>
    <w:rsid w:val="007A466A"/>
    <w:rsid w:val="007E2923"/>
    <w:rsid w:val="0080338E"/>
    <w:rsid w:val="00813EBC"/>
    <w:rsid w:val="008414AE"/>
    <w:rsid w:val="008A06F8"/>
    <w:rsid w:val="008B4E37"/>
    <w:rsid w:val="008D0DC2"/>
    <w:rsid w:val="008E38D4"/>
    <w:rsid w:val="0093632A"/>
    <w:rsid w:val="009F05A3"/>
    <w:rsid w:val="009F62AF"/>
    <w:rsid w:val="00A429C6"/>
    <w:rsid w:val="00A750C7"/>
    <w:rsid w:val="00AE3400"/>
    <w:rsid w:val="00B100CB"/>
    <w:rsid w:val="00C371F8"/>
    <w:rsid w:val="00C4322B"/>
    <w:rsid w:val="00D46B91"/>
    <w:rsid w:val="00D6468A"/>
    <w:rsid w:val="00DA7736"/>
    <w:rsid w:val="00E05966"/>
    <w:rsid w:val="00EF3762"/>
    <w:rsid w:val="00F06BB7"/>
    <w:rsid w:val="00F30B48"/>
    <w:rsid w:val="00F7697F"/>
    <w:rsid w:val="00F96D6D"/>
    <w:rsid w:val="00FA7C80"/>
    <w:rsid w:val="00FB285B"/>
    <w:rsid w:val="00FF344C"/>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oNotEmbedSmartTags/>
  <w:decimalSymbol w:val=","/>
  <w:listSeparator w:val=";"/>
  <w14:docId w14:val="7E761B4D"/>
  <w15:docId w15:val="{F10D9C4E-DE86-4566-AE06-90C6E51A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81"/>
    <w:pPr>
      <w:spacing w:after="0" w:line="360" w:lineRule="auto"/>
    </w:pPr>
    <w:rPr>
      <w:rFonts w:ascii="Georgia" w:eastAsia="Times" w:hAnsi="Georgia" w:cs="Times New Roman"/>
      <w:sz w:val="22"/>
      <w:szCs w:val="22"/>
      <w:lang w:eastAsia="da-DK"/>
    </w:rPr>
  </w:style>
  <w:style w:type="paragraph" w:styleId="Overskrift1">
    <w:name w:val="heading 1"/>
    <w:basedOn w:val="Normal"/>
    <w:next w:val="Normal"/>
    <w:link w:val="Overskrift1Tegn"/>
    <w:qFormat/>
    <w:rsid w:val="004F3381"/>
    <w:pPr>
      <w:outlineLvl w:val="0"/>
    </w:pPr>
    <w:rPr>
      <w:rFonts w:asciiTheme="majorHAnsi" w:hAnsiTheme="majorHAns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semiHidden/>
    <w:rsid w:val="00D6468A"/>
    <w:tblPr>
      <w:tblInd w:w="0" w:type="dxa"/>
      <w:tblCellMar>
        <w:top w:w="0" w:type="dxa"/>
        <w:left w:w="108" w:type="dxa"/>
        <w:bottom w:w="0" w:type="dxa"/>
        <w:right w:w="108" w:type="dxa"/>
      </w:tblCellMar>
    </w:tblPr>
  </w:style>
  <w:style w:type="paragraph" w:customStyle="1" w:styleId="Labeltekst">
    <w:name w:val="Labeltekst"/>
    <w:basedOn w:val="Normal"/>
    <w:rsid w:val="00D6468A"/>
    <w:pPr>
      <w:ind w:left="1247" w:right="142"/>
    </w:pPr>
    <w:rPr>
      <w:rFonts w:ascii="Times New Roman" w:hAnsi="Times New Roman"/>
    </w:rPr>
  </w:style>
  <w:style w:type="paragraph" w:customStyle="1" w:styleId="Brevtekst">
    <w:name w:val="Brevtekst"/>
    <w:rsid w:val="00D6468A"/>
    <w:pPr>
      <w:spacing w:line="300" w:lineRule="exact"/>
      <w:ind w:left="510"/>
    </w:pPr>
    <w:rPr>
      <w:rFonts w:ascii="Times New Roman" w:hAnsi="Times New Roman"/>
      <w:spacing w:val="2"/>
      <w:kern w:val="16"/>
      <w:sz w:val="22"/>
    </w:rPr>
  </w:style>
  <w:style w:type="paragraph" w:customStyle="1" w:styleId="Sidefod1">
    <w:name w:val="Sidefod1"/>
    <w:aliases w:val="Adresse i bund"/>
    <w:rsid w:val="00D6468A"/>
    <w:pPr>
      <w:spacing w:line="240" w:lineRule="exact"/>
    </w:pPr>
    <w:rPr>
      <w:rFonts w:ascii="Arial" w:hAnsi="Arial"/>
      <w:noProof/>
      <w:spacing w:val="10"/>
      <w:sz w:val="16"/>
    </w:rPr>
  </w:style>
  <w:style w:type="paragraph" w:customStyle="1" w:styleId="Brevtekstskgf">
    <w:name w:val="Brevtekst skgf"/>
    <w:basedOn w:val="Normal"/>
    <w:rsid w:val="00D6468A"/>
    <w:pPr>
      <w:spacing w:line="300" w:lineRule="exact"/>
      <w:ind w:left="1701"/>
    </w:pPr>
    <w:rPr>
      <w:rFonts w:eastAsia="Times New Roman"/>
    </w:rPr>
  </w:style>
  <w:style w:type="paragraph" w:customStyle="1" w:styleId="Adresse">
    <w:name w:val="Adresse"/>
    <w:basedOn w:val="Normal"/>
    <w:next w:val="Normal"/>
    <w:rsid w:val="00D6468A"/>
    <w:pPr>
      <w:spacing w:line="300" w:lineRule="exact"/>
    </w:pPr>
    <w:rPr>
      <w:rFonts w:eastAsia="Times New Roman"/>
    </w:rPr>
  </w:style>
  <w:style w:type="paragraph" w:customStyle="1" w:styleId="1liniebrev">
    <w:name w:val="1. linie brev"/>
    <w:basedOn w:val="Normal"/>
    <w:next w:val="Brevtekstskgf"/>
    <w:rsid w:val="00D6468A"/>
    <w:pPr>
      <w:tabs>
        <w:tab w:val="left" w:pos="1701"/>
      </w:tabs>
      <w:spacing w:line="300" w:lineRule="exact"/>
    </w:pPr>
    <w:rPr>
      <w:rFonts w:eastAsia="Times New Roman"/>
      <w:b/>
    </w:rPr>
  </w:style>
  <w:style w:type="paragraph" w:customStyle="1" w:styleId="Punkter">
    <w:name w:val="Punkter"/>
    <w:basedOn w:val="Normal"/>
    <w:qFormat/>
    <w:rsid w:val="00E05966"/>
    <w:pPr>
      <w:autoSpaceDE w:val="0"/>
      <w:autoSpaceDN w:val="0"/>
      <w:spacing w:after="60" w:line="180" w:lineRule="exact"/>
    </w:pPr>
    <w:rPr>
      <w:rFonts w:ascii="Myriad Pro" w:eastAsiaTheme="minorHAnsi" w:hAnsi="Myriad Pro" w:cs="Myriad Pro"/>
      <w:szCs w:val="18"/>
      <w:lang w:val="en-US"/>
    </w:rPr>
  </w:style>
  <w:style w:type="paragraph" w:styleId="Sidehoved">
    <w:name w:val="header"/>
    <w:basedOn w:val="Normal"/>
    <w:link w:val="SidehovedTegn"/>
    <w:uiPriority w:val="99"/>
    <w:unhideWhenUsed/>
    <w:rsid w:val="004F338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F3381"/>
    <w:rPr>
      <w:rFonts w:ascii="Georgia" w:eastAsia="Times" w:hAnsi="Georgia" w:cs="Times New Roman"/>
      <w:sz w:val="22"/>
      <w:szCs w:val="22"/>
      <w:lang w:eastAsia="da-DK"/>
    </w:rPr>
  </w:style>
  <w:style w:type="paragraph" w:styleId="Sidefod">
    <w:name w:val="footer"/>
    <w:basedOn w:val="Normal"/>
    <w:link w:val="SidefodTegn"/>
    <w:uiPriority w:val="99"/>
    <w:unhideWhenUsed/>
    <w:rsid w:val="004F338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F3381"/>
    <w:rPr>
      <w:rFonts w:ascii="Georgia" w:eastAsia="Times" w:hAnsi="Georgia" w:cs="Times New Roman"/>
      <w:sz w:val="22"/>
      <w:szCs w:val="22"/>
      <w:lang w:eastAsia="da-DK"/>
    </w:rPr>
  </w:style>
  <w:style w:type="character" w:customStyle="1" w:styleId="Overskrift1Tegn">
    <w:name w:val="Overskrift 1 Tegn"/>
    <w:basedOn w:val="Standardskrifttypeiafsnit"/>
    <w:link w:val="Overskrift1"/>
    <w:rsid w:val="004F3381"/>
    <w:rPr>
      <w:rFonts w:asciiTheme="majorHAnsi" w:eastAsia="Times" w:hAnsiTheme="majorHAnsi" w:cs="Times New Roman"/>
      <w:b/>
      <w:bCs/>
      <w:sz w:val="22"/>
      <w:szCs w:val="22"/>
      <w:lang w:eastAsia="da-DK"/>
    </w:rPr>
  </w:style>
  <w:style w:type="paragraph" w:styleId="Markeringsbobletekst">
    <w:name w:val="Balloon Text"/>
    <w:basedOn w:val="Normal"/>
    <w:link w:val="MarkeringsbobletekstTegn"/>
    <w:uiPriority w:val="99"/>
    <w:semiHidden/>
    <w:unhideWhenUsed/>
    <w:rsid w:val="00DA773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7736"/>
    <w:rPr>
      <w:rFonts w:ascii="Tahoma" w:eastAsia="Times" w:hAnsi="Tahoma" w:cs="Tahoma"/>
      <w:sz w:val="16"/>
      <w:szCs w:val="16"/>
      <w:lang w:eastAsia="da-DK"/>
    </w:rPr>
  </w:style>
  <w:style w:type="paragraph" w:styleId="Titel">
    <w:name w:val="Title"/>
    <w:basedOn w:val="Normal"/>
    <w:next w:val="Normal"/>
    <w:link w:val="TitelTegn"/>
    <w:uiPriority w:val="10"/>
    <w:qFormat/>
    <w:rsid w:val="00813EBC"/>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13EBC"/>
    <w:rPr>
      <w:rFonts w:asciiTheme="majorHAnsi" w:eastAsiaTheme="majorEastAsia" w:hAnsiTheme="majorHAnsi" w:cstheme="majorBidi"/>
      <w:spacing w:val="-10"/>
      <w:kern w:val="28"/>
      <w:sz w:val="56"/>
      <w:szCs w:val="56"/>
      <w:lang w:eastAsia="da-DK"/>
    </w:rPr>
  </w:style>
  <w:style w:type="character" w:styleId="Pladsholdertekst">
    <w:name w:val="Placeholder Text"/>
    <w:basedOn w:val="Standardskrifttypeiafsnit"/>
    <w:uiPriority w:val="99"/>
    <w:semiHidden/>
    <w:rsid w:val="003C297D"/>
    <w:rPr>
      <w:color w:val="808080"/>
    </w:rPr>
  </w:style>
  <w:style w:type="paragraph" w:styleId="Korrektur">
    <w:name w:val="Revision"/>
    <w:hidden/>
    <w:uiPriority w:val="99"/>
    <w:semiHidden/>
    <w:rsid w:val="00F96D6D"/>
    <w:pPr>
      <w:spacing w:after="0"/>
    </w:pPr>
    <w:rPr>
      <w:rFonts w:ascii="Georgia" w:eastAsia="Times" w:hAnsi="Georgia" w:cs="Times New Roman"/>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77194">
      <w:bodyDiv w:val="1"/>
      <w:marLeft w:val="0"/>
      <w:marRight w:val="0"/>
      <w:marTop w:val="0"/>
      <w:marBottom w:val="0"/>
      <w:divBdr>
        <w:top w:val="none" w:sz="0" w:space="0" w:color="auto"/>
        <w:left w:val="none" w:sz="0" w:space="0" w:color="auto"/>
        <w:bottom w:val="none" w:sz="0" w:space="0" w:color="auto"/>
        <w:right w:val="none" w:sz="0" w:space="0" w:color="auto"/>
      </w:divBdr>
    </w:div>
    <w:div w:id="767195689">
      <w:bodyDiv w:val="1"/>
      <w:marLeft w:val="0"/>
      <w:marRight w:val="0"/>
      <w:marTop w:val="0"/>
      <w:marBottom w:val="0"/>
      <w:divBdr>
        <w:top w:val="none" w:sz="0" w:space="0" w:color="auto"/>
        <w:left w:val="none" w:sz="0" w:space="0" w:color="auto"/>
        <w:bottom w:val="none" w:sz="0" w:space="0" w:color="auto"/>
        <w:right w:val="none" w:sz="0" w:space="0" w:color="auto"/>
      </w:divBdr>
    </w:div>
    <w:div w:id="1284265107">
      <w:bodyDiv w:val="1"/>
      <w:marLeft w:val="0"/>
      <w:marRight w:val="0"/>
      <w:marTop w:val="0"/>
      <w:marBottom w:val="0"/>
      <w:divBdr>
        <w:top w:val="none" w:sz="0" w:space="0" w:color="auto"/>
        <w:left w:val="none" w:sz="0" w:space="0" w:color="auto"/>
        <w:bottom w:val="none" w:sz="0" w:space="0" w:color="auto"/>
        <w:right w:val="none" w:sz="0" w:space="0" w:color="auto"/>
      </w:divBdr>
    </w:div>
    <w:div w:id="1509323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Ældre Sagen 2016-05">
  <a:themeElements>
    <a:clrScheme name="Ældre Sagen 2016-05">
      <a:dk1>
        <a:srgbClr val="000000"/>
      </a:dk1>
      <a:lt1>
        <a:srgbClr val="FFFFFF"/>
      </a:lt1>
      <a:dk2>
        <a:srgbClr val="A91D1E"/>
      </a:dk2>
      <a:lt2>
        <a:srgbClr val="908979"/>
      </a:lt2>
      <a:accent1>
        <a:srgbClr val="C15F9C"/>
      </a:accent1>
      <a:accent2>
        <a:srgbClr val="9D1E65"/>
      </a:accent2>
      <a:accent3>
        <a:srgbClr val="6EA7AF"/>
      </a:accent3>
      <a:accent4>
        <a:srgbClr val="15494F"/>
      </a:accent4>
      <a:accent5>
        <a:srgbClr val="7281A4"/>
      </a:accent5>
      <a:accent6>
        <a:srgbClr val="111535"/>
      </a:accent6>
      <a:hlink>
        <a:srgbClr val="314C83"/>
      </a:hlink>
      <a:folHlink>
        <a:srgbClr val="5E2272"/>
      </a:folHlink>
    </a:clrScheme>
    <a:fontScheme name="Office klassisk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w_Template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1"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outerShdw blurRad="25400" dist="33948" dir="2700000" rotWithShape="0">
                <a:srgbClr val="3B3936"/>
              </a:outerShdw>
            </a:effectLst>
            <a:uFillTx/>
            <a:latin typeface="Palatino"/>
            <a:ea typeface="Palatino"/>
            <a:cs typeface="Palatino"/>
            <a:sym typeface="Palatin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414141"/>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1" hangingPunct="0">
          <a:lnSpc>
            <a:spcPct val="100000"/>
          </a:lnSpc>
          <a:spcBef>
            <a:spcPts val="0"/>
          </a:spcBef>
          <a:spcAft>
            <a:spcPts val="0"/>
          </a:spcAft>
          <a:buClrTx/>
          <a:buSzTx/>
          <a:buFontTx/>
          <a:buNone/>
          <a:tabLst/>
          <a:defRPr kumimoji="0" sz="2400" b="0" i="0" u="none" strike="noStrike" cap="none" spc="0" normalizeH="0" baseline="0">
            <a:ln>
              <a:noFill/>
            </a:ln>
            <a:solidFill>
              <a:srgbClr val="414141"/>
            </a:solidFill>
            <a:effectLst/>
            <a:uFillTx/>
            <a:latin typeface="Palatino"/>
            <a:ea typeface="Palatino"/>
            <a:cs typeface="Palatino"/>
            <a:sym typeface="Palatin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Ældre Sagen 2016.potx" id="{481C4BAC-7E81-43FF-A99A-6EE3558C2D2B}" vid="{82FA4F84-95BE-403C-BE1A-D11B9F8369C9}"/>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9203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GrafikDesign</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Magdalene Hotvedt</dc:creator>
  <cp:lastModifiedBy>Michael Bo Christensen</cp:lastModifiedBy>
  <cp:revision>2</cp:revision>
  <dcterms:created xsi:type="dcterms:W3CDTF">2024-04-29T09:01:00Z</dcterms:created>
  <dcterms:modified xsi:type="dcterms:W3CDTF">2024-04-29T09:01:00Z</dcterms:modified>
</cp:coreProperties>
</file>